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Антимонопольное регулирование </w:t>
            </w:r>
            <w:r w:rsidR="00A77951" w:rsidRPr="00D22CDA">
              <w:rPr>
                <w:b/>
                <w:sz w:val="24"/>
                <w:szCs w:val="24"/>
              </w:rPr>
              <w:t>и организация закупок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6943" w:rsidRPr="00D22CDA" w:rsidRDefault="00D36E2B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38.03.06</w:t>
            </w:r>
          </w:p>
        </w:tc>
        <w:tc>
          <w:tcPr>
            <w:tcW w:w="5386" w:type="dxa"/>
          </w:tcPr>
          <w:p w:rsidR="000C6943" w:rsidRPr="00D22CDA" w:rsidRDefault="00D36E2B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Торговое дело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C6943" w:rsidRPr="00D22CDA" w:rsidRDefault="00D36E2B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Все профили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C6943" w:rsidRPr="00D22CDA" w:rsidRDefault="00D22CDA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4</w:t>
            </w:r>
            <w:r w:rsidR="000C6943" w:rsidRPr="00D22CDA">
              <w:rPr>
                <w:sz w:val="24"/>
                <w:szCs w:val="24"/>
              </w:rPr>
              <w:t xml:space="preserve"> </w:t>
            </w:r>
            <w:proofErr w:type="spellStart"/>
            <w:r w:rsidR="000C6943" w:rsidRPr="00D22CDA">
              <w:rPr>
                <w:sz w:val="24"/>
                <w:szCs w:val="24"/>
              </w:rPr>
              <w:t>з.е</w:t>
            </w:r>
            <w:proofErr w:type="spellEnd"/>
            <w:r w:rsidR="000C6943" w:rsidRPr="00D22CDA">
              <w:rPr>
                <w:sz w:val="24"/>
                <w:szCs w:val="24"/>
              </w:rPr>
              <w:t>.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Зачет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C6943" w:rsidRPr="00D22CDA" w:rsidRDefault="00D22CDA" w:rsidP="00090488">
            <w:pPr>
              <w:rPr>
                <w:sz w:val="24"/>
                <w:szCs w:val="24"/>
                <w:highlight w:val="yellow"/>
              </w:rPr>
            </w:pPr>
            <w:r w:rsidRPr="00D22CDA">
              <w:rPr>
                <w:sz w:val="24"/>
                <w:szCs w:val="24"/>
              </w:rPr>
              <w:t>К</w:t>
            </w:r>
            <w:r w:rsidR="000C6943" w:rsidRPr="00D22CDA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D22CDA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Крат</w:t>
            </w:r>
            <w:r w:rsidR="00D22CDA" w:rsidRPr="00D22CDA">
              <w:rPr>
                <w:b/>
                <w:sz w:val="24"/>
                <w:szCs w:val="24"/>
              </w:rPr>
              <w:t>к</w:t>
            </w:r>
            <w:r w:rsidRPr="00D22C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1. </w:t>
            </w:r>
            <w:r w:rsidRPr="00A12247">
              <w:rPr>
                <w:color w:val="000000"/>
                <w:sz w:val="24"/>
                <w:szCs w:val="24"/>
              </w:rPr>
              <w:t>Сущность антимонопольного регулирования и его направления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2. </w:t>
            </w:r>
            <w:r w:rsidRPr="00A12247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3. </w:t>
            </w:r>
            <w:r w:rsidRPr="00A12247">
              <w:rPr>
                <w:color w:val="000000"/>
                <w:sz w:val="24"/>
                <w:szCs w:val="24"/>
              </w:rPr>
              <w:t>Антимонопольное регулирование в экономической сфере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4. </w:t>
            </w:r>
            <w:r w:rsidRPr="00A12247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5.  </w:t>
            </w:r>
            <w:r w:rsidRPr="00A12247">
              <w:rPr>
                <w:color w:val="000000"/>
                <w:sz w:val="24"/>
                <w:szCs w:val="24"/>
              </w:rPr>
              <w:t>Понятие закупочной деятельности, ее значимость и увязка с процессами торговли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6. </w:t>
            </w:r>
            <w:r w:rsidRPr="00A12247">
              <w:rPr>
                <w:color w:val="000000"/>
                <w:sz w:val="24"/>
                <w:szCs w:val="24"/>
              </w:rPr>
              <w:t>Экономические и правовые основы торгово-закупочной деятельности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7. </w:t>
            </w:r>
            <w:r w:rsidRPr="00A12247">
              <w:rPr>
                <w:color w:val="000000"/>
                <w:sz w:val="24"/>
                <w:szCs w:val="24"/>
              </w:rPr>
              <w:t>Процедуры размещения заказов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8. </w:t>
            </w:r>
            <w:r w:rsidRPr="00A12247">
              <w:rPr>
                <w:color w:val="000000"/>
                <w:sz w:val="24"/>
                <w:szCs w:val="24"/>
              </w:rPr>
              <w:t>Договоры купли-продажи, государственные и муниципальные контракты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12247" w:rsidRPr="00D22CDA" w:rsidTr="00314E3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22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12247" w:rsidRPr="00A12247" w:rsidRDefault="00A12247" w:rsidP="00A12247">
            <w:pPr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A12247">
              <w:rPr>
                <w:sz w:val="24"/>
                <w:szCs w:val="24"/>
              </w:rPr>
              <w:t>] :</w:t>
            </w:r>
            <w:proofErr w:type="gramEnd"/>
            <w:r w:rsidRPr="00A12247">
              <w:rPr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A12247">
              <w:rPr>
                <w:sz w:val="24"/>
                <w:szCs w:val="24"/>
              </w:rPr>
              <w:t>Москва :</w:t>
            </w:r>
            <w:proofErr w:type="gramEnd"/>
            <w:r w:rsidRPr="00A12247">
              <w:rPr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A12247">
                <w:rPr>
                  <w:rStyle w:val="a4"/>
                  <w:i/>
                  <w:iCs/>
                  <w:sz w:val="24"/>
                  <w:szCs w:val="24"/>
                </w:rPr>
                <w:t>http://znanium.com/go.php?id=522055</w:t>
              </w:r>
            </w:hyperlink>
          </w:p>
          <w:p w:rsidR="00A12247" w:rsidRPr="00A12247" w:rsidRDefault="00A12247" w:rsidP="00A1224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>Ответственность за нарушения </w:t>
            </w:r>
            <w:r w:rsidRPr="00A12247">
              <w:rPr>
                <w:bCs/>
                <w:sz w:val="24"/>
                <w:szCs w:val="24"/>
              </w:rPr>
              <w:t>антимонопольн</w:t>
            </w:r>
            <w:r w:rsidRPr="00A12247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A12247">
              <w:rPr>
                <w:sz w:val="24"/>
                <w:szCs w:val="24"/>
              </w:rPr>
              <w:t>] :</w:t>
            </w:r>
            <w:proofErr w:type="gramEnd"/>
            <w:r w:rsidRPr="00A12247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A12247">
              <w:rPr>
                <w:sz w:val="24"/>
                <w:szCs w:val="24"/>
              </w:rPr>
              <w:t>Башлаков</w:t>
            </w:r>
            <w:proofErr w:type="spellEnd"/>
            <w:r w:rsidRPr="00A12247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A12247">
              <w:rPr>
                <w:sz w:val="24"/>
                <w:szCs w:val="24"/>
              </w:rPr>
              <w:t>Пузыревский</w:t>
            </w:r>
            <w:proofErr w:type="spellEnd"/>
            <w:r w:rsidRPr="00A12247">
              <w:rPr>
                <w:sz w:val="24"/>
                <w:szCs w:val="24"/>
              </w:rPr>
              <w:t xml:space="preserve"> ; </w:t>
            </w:r>
            <w:proofErr w:type="spellStart"/>
            <w:r w:rsidRPr="00A12247">
              <w:rPr>
                <w:sz w:val="24"/>
                <w:szCs w:val="24"/>
              </w:rPr>
              <w:t>Моск</w:t>
            </w:r>
            <w:proofErr w:type="spellEnd"/>
            <w:r w:rsidRPr="00A12247">
              <w:rPr>
                <w:sz w:val="24"/>
                <w:szCs w:val="24"/>
              </w:rPr>
              <w:t xml:space="preserve">. гос. </w:t>
            </w:r>
            <w:proofErr w:type="spellStart"/>
            <w:r w:rsidRPr="00A12247">
              <w:rPr>
                <w:sz w:val="24"/>
                <w:szCs w:val="24"/>
              </w:rPr>
              <w:t>юрид</w:t>
            </w:r>
            <w:proofErr w:type="spellEnd"/>
            <w:r w:rsidRPr="00A1224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A12247">
              <w:rPr>
                <w:sz w:val="24"/>
                <w:szCs w:val="24"/>
              </w:rPr>
              <w:t>Кутафина</w:t>
            </w:r>
            <w:proofErr w:type="spellEnd"/>
            <w:r w:rsidRPr="00A12247">
              <w:rPr>
                <w:sz w:val="24"/>
                <w:szCs w:val="24"/>
              </w:rPr>
              <w:t xml:space="preserve">, </w:t>
            </w:r>
            <w:proofErr w:type="spellStart"/>
            <w:r w:rsidRPr="00A12247">
              <w:rPr>
                <w:sz w:val="24"/>
                <w:szCs w:val="24"/>
              </w:rPr>
              <w:t>Федер</w:t>
            </w:r>
            <w:proofErr w:type="spellEnd"/>
            <w:r w:rsidRPr="00A12247">
              <w:rPr>
                <w:sz w:val="24"/>
                <w:szCs w:val="24"/>
              </w:rPr>
              <w:t xml:space="preserve">. </w:t>
            </w:r>
            <w:proofErr w:type="spellStart"/>
            <w:r w:rsidRPr="00A12247">
              <w:rPr>
                <w:sz w:val="24"/>
                <w:szCs w:val="24"/>
              </w:rPr>
              <w:t>антимонопол</w:t>
            </w:r>
            <w:proofErr w:type="spellEnd"/>
            <w:r w:rsidRPr="00A12247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A12247">
              <w:rPr>
                <w:sz w:val="24"/>
                <w:szCs w:val="24"/>
              </w:rPr>
              <w:t>Москва :</w:t>
            </w:r>
            <w:proofErr w:type="gramEnd"/>
            <w:r w:rsidRPr="00A12247">
              <w:rPr>
                <w:sz w:val="24"/>
                <w:szCs w:val="24"/>
              </w:rPr>
              <w:t xml:space="preserve"> Нор</w:t>
            </w:r>
            <w:bookmarkStart w:id="0" w:name="_GoBack"/>
            <w:bookmarkEnd w:id="0"/>
            <w:r w:rsidRPr="00A12247">
              <w:rPr>
                <w:sz w:val="24"/>
                <w:szCs w:val="24"/>
              </w:rPr>
              <w:t>ма: ИНФРА-М, 2019. - 144 с. </w:t>
            </w:r>
            <w:hyperlink r:id="rId6" w:history="1">
              <w:r w:rsidRPr="00A12247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  <w:r w:rsidRPr="00A12247">
              <w:rPr>
                <w:sz w:val="24"/>
                <w:szCs w:val="24"/>
              </w:rPr>
              <w:t xml:space="preserve"> </w:t>
            </w:r>
          </w:p>
          <w:p w:rsidR="00A12247" w:rsidRPr="00A12247" w:rsidRDefault="00A12247" w:rsidP="00A1224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A12247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>, С. А. </w:t>
            </w:r>
            <w:r w:rsidRPr="00A12247">
              <w:rPr>
                <w:bCs/>
                <w:sz w:val="24"/>
                <w:szCs w:val="24"/>
              </w:rPr>
              <w:t>Конкурентное</w:t>
            </w:r>
            <w:r w:rsidRPr="00A12247">
              <w:rPr>
                <w:sz w:val="24"/>
                <w:szCs w:val="24"/>
              </w:rPr>
              <w:t> </w:t>
            </w:r>
            <w:r w:rsidRPr="00A12247">
              <w:rPr>
                <w:bCs/>
                <w:sz w:val="24"/>
                <w:szCs w:val="24"/>
              </w:rPr>
              <w:t>право</w:t>
            </w:r>
            <w:r w:rsidRPr="00A12247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A1224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12247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A12247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A12247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A12247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A12247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A12247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2247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A12247">
              <w:rPr>
                <w:color w:val="000000"/>
                <w:sz w:val="24"/>
                <w:szCs w:val="24"/>
              </w:rPr>
              <w:t xml:space="preserve">. фак. - </w:t>
            </w:r>
            <w:proofErr w:type="gramStart"/>
            <w:r w:rsidRPr="00A1224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12247">
              <w:rPr>
                <w:color w:val="000000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A12247">
                <w:rPr>
                  <w:rStyle w:val="a4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A12247" w:rsidRPr="00A12247" w:rsidRDefault="00A12247" w:rsidP="00A12247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22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2247" w:rsidRPr="00A12247" w:rsidRDefault="00A12247" w:rsidP="00A12247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A12247">
              <w:rPr>
                <w:sz w:val="24"/>
                <w:szCs w:val="24"/>
              </w:rPr>
              <w:t>] :</w:t>
            </w:r>
            <w:proofErr w:type="gramEnd"/>
            <w:r w:rsidRPr="00A12247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A12247">
              <w:rPr>
                <w:sz w:val="24"/>
                <w:szCs w:val="24"/>
              </w:rPr>
              <w:t>Байкова</w:t>
            </w:r>
            <w:proofErr w:type="spellEnd"/>
            <w:r w:rsidRPr="00A12247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A12247">
              <w:rPr>
                <w:sz w:val="24"/>
                <w:szCs w:val="24"/>
              </w:rPr>
              <w:t>Москва :</w:t>
            </w:r>
            <w:proofErr w:type="gramEnd"/>
            <w:r w:rsidRPr="00A12247">
              <w:rPr>
                <w:sz w:val="24"/>
                <w:szCs w:val="24"/>
              </w:rPr>
              <w:t xml:space="preserve"> ИНФРА-М, 2016. - 312 с. </w:t>
            </w:r>
            <w:hyperlink r:id="rId8" w:history="1">
              <w:r w:rsidRPr="00A12247">
                <w:rPr>
                  <w:rStyle w:val="a4"/>
                  <w:i/>
                  <w:iCs/>
                  <w:sz w:val="24"/>
                  <w:szCs w:val="24"/>
                </w:rPr>
                <w:t>http://znanium.com/go.php?id=553265</w:t>
              </w:r>
            </w:hyperlink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2CDA" w:rsidRPr="00D22CDA" w:rsidTr="00090488">
        <w:tc>
          <w:tcPr>
            <w:tcW w:w="10065" w:type="dxa"/>
            <w:gridSpan w:val="3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C6943" w:rsidRPr="00D22CDA" w:rsidRDefault="000C6943" w:rsidP="00090488">
            <w:pPr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22CDA">
              <w:rPr>
                <w:sz w:val="24"/>
                <w:szCs w:val="24"/>
              </w:rPr>
              <w:t>Astra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Linux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Common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Edition</w:t>
            </w:r>
            <w:proofErr w:type="spellEnd"/>
            <w:r w:rsidRPr="00D22CD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C6943" w:rsidRPr="00D22CDA" w:rsidRDefault="000C6943" w:rsidP="00090488">
            <w:pPr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</w:p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lastRenderedPageBreak/>
              <w:t>Общего доступа</w:t>
            </w:r>
          </w:p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Справочная правовая система ГАРАНТ</w:t>
            </w:r>
          </w:p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22CDA" w:rsidRPr="00D22CDA" w:rsidTr="00090488">
        <w:tc>
          <w:tcPr>
            <w:tcW w:w="10065" w:type="dxa"/>
            <w:gridSpan w:val="3"/>
          </w:tcPr>
          <w:p w:rsidR="000C6943" w:rsidRPr="00D22CDA" w:rsidRDefault="000C6943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22CDA" w:rsidRPr="00D22CDA" w:rsidTr="00090488">
        <w:tc>
          <w:tcPr>
            <w:tcW w:w="10065" w:type="dxa"/>
            <w:gridSpan w:val="3"/>
          </w:tcPr>
          <w:p w:rsidR="000C6943" w:rsidRPr="00D22CDA" w:rsidRDefault="000C6943" w:rsidP="00D22C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C6943" w:rsidRDefault="000C6943" w:rsidP="000C6943">
      <w:pPr>
        <w:ind w:left="-284"/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</w:t>
      </w:r>
      <w:proofErr w:type="spellStart"/>
      <w:r>
        <w:rPr>
          <w:sz w:val="24"/>
          <w:szCs w:val="24"/>
        </w:rPr>
        <w:t>Брыксин</w:t>
      </w:r>
      <w:proofErr w:type="spellEnd"/>
      <w:r>
        <w:rPr>
          <w:sz w:val="24"/>
          <w:szCs w:val="24"/>
        </w:rPr>
        <w:t xml:space="preserve"> Наталья Владимировна,</w:t>
      </w:r>
    </w:p>
    <w:p w:rsidR="000C6943" w:rsidRPr="006D4595" w:rsidRDefault="000C6943" w:rsidP="000C694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0C6943" w:rsidRPr="006D4595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  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C6943" w:rsidRDefault="000C6943" w:rsidP="000C6943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0C6943" w:rsidRPr="005F2695" w:rsidRDefault="000C6943" w:rsidP="000C6943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5742DE" w:rsidRDefault="00A12247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C6943"/>
    <w:rsid w:val="00215DE0"/>
    <w:rsid w:val="005951BE"/>
    <w:rsid w:val="00A12247"/>
    <w:rsid w:val="00A77951"/>
    <w:rsid w:val="00D22CDA"/>
    <w:rsid w:val="00D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DB9B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</cp:revision>
  <dcterms:created xsi:type="dcterms:W3CDTF">2019-03-14T17:20:00Z</dcterms:created>
  <dcterms:modified xsi:type="dcterms:W3CDTF">2019-07-08T03:35:00Z</dcterms:modified>
</cp:coreProperties>
</file>